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CAD" w:rsidRDefault="00630CAD" w:rsidP="00630CAD">
      <w:pPr>
        <w:bidi/>
        <w:spacing w:after="0"/>
        <w:jc w:val="center"/>
        <w:rPr>
          <w:rFonts w:ascii="Simplified Arabic" w:hAnsi="Simplified Arabic" w:cs="Simplified Arabic"/>
          <w:b/>
          <w:bCs/>
          <w:sz w:val="32"/>
          <w:szCs w:val="32"/>
          <w:u w:val="single"/>
          <w:rtl/>
          <w:lang w:bidi="ar-EG"/>
        </w:rPr>
      </w:pPr>
      <w:r>
        <w:rPr>
          <w:rFonts w:ascii="Simplified Arabic" w:hAnsi="Simplified Arabic" w:cs="Simplified Arabic" w:hint="cs"/>
          <w:b/>
          <w:bCs/>
          <w:sz w:val="32"/>
          <w:szCs w:val="32"/>
          <w:u w:val="single"/>
          <w:rtl/>
          <w:lang w:bidi="ar-EG"/>
        </w:rPr>
        <w:t>ا</w:t>
      </w:r>
      <w:r w:rsidRPr="008E0284">
        <w:rPr>
          <w:rFonts w:ascii="Simplified Arabic" w:hAnsi="Simplified Arabic" w:cs="Simplified Arabic"/>
          <w:b/>
          <w:bCs/>
          <w:sz w:val="32"/>
          <w:szCs w:val="32"/>
          <w:u w:val="single"/>
          <w:rtl/>
          <w:lang w:bidi="ar-EG"/>
        </w:rPr>
        <w:t xml:space="preserve">لرد على </w:t>
      </w:r>
      <w:r>
        <w:rPr>
          <w:rFonts w:ascii="Simplified Arabic" w:hAnsi="Simplified Arabic" w:cs="Simplified Arabic" w:hint="cs"/>
          <w:b/>
          <w:bCs/>
          <w:sz w:val="32"/>
          <w:szCs w:val="32"/>
          <w:u w:val="single"/>
          <w:rtl/>
          <w:lang w:bidi="ar-EG"/>
        </w:rPr>
        <w:t>ما جاء فى مقال بعنوان "الخطية الجدية</w:t>
      </w:r>
      <w:r w:rsidRPr="00464B95">
        <w:rPr>
          <w:rFonts w:ascii="Simplified Arabic" w:hAnsi="Simplified Arabic" w:cs="Simplified Arabic" w:hint="cs"/>
          <w:b/>
          <w:bCs/>
          <w:sz w:val="32"/>
          <w:szCs w:val="32"/>
          <w:u w:val="single"/>
          <w:rtl/>
          <w:lang w:bidi="ar-EG"/>
        </w:rPr>
        <w:t>"</w:t>
      </w:r>
    </w:p>
    <w:p w:rsidR="00630CAD" w:rsidRPr="008E0284" w:rsidRDefault="00630CAD" w:rsidP="00630CAD">
      <w:pPr>
        <w:bidi/>
        <w:spacing w:after="0"/>
        <w:jc w:val="both"/>
        <w:rPr>
          <w:rFonts w:ascii="Simplified Arabic" w:hAnsi="Simplified Arabic" w:cs="Simplified Arabic"/>
          <w:sz w:val="32"/>
          <w:szCs w:val="32"/>
          <w:rtl/>
        </w:rPr>
      </w:pPr>
      <w:r w:rsidRPr="008E0284">
        <w:rPr>
          <w:rFonts w:ascii="Simplified Arabic" w:hAnsi="Simplified Arabic" w:cs="Simplified Arabic"/>
          <w:sz w:val="32"/>
          <w:szCs w:val="32"/>
          <w:rtl/>
          <w:lang w:bidi="ar-EG"/>
        </w:rPr>
        <w:t>كتب معلمنا بولس الرسول "</w:t>
      </w:r>
      <w:r w:rsidRPr="008E0284">
        <w:rPr>
          <w:rFonts w:ascii="Simplified Arabic" w:hAnsi="Simplified Arabic" w:cs="Simplified Arabic"/>
          <w:sz w:val="32"/>
          <w:szCs w:val="32"/>
          <w:rtl/>
        </w:rPr>
        <w:t xml:space="preserve">لأَنَّه كَمَا </w:t>
      </w:r>
      <w:r w:rsidRPr="008E0284">
        <w:rPr>
          <w:rFonts w:ascii="Simplified Arabic" w:hAnsi="Simplified Arabic" w:cs="Simplified Arabic"/>
          <w:b/>
          <w:bCs/>
          <w:sz w:val="32"/>
          <w:szCs w:val="32"/>
          <w:rtl/>
        </w:rPr>
        <w:t>فِي آدَمَ يَمُوتُ الْجَمِيعُ</w:t>
      </w:r>
      <w:r w:rsidRPr="008E0284">
        <w:rPr>
          <w:rFonts w:ascii="Simplified Arabic" w:hAnsi="Simplified Arabic" w:cs="Simplified Arabic"/>
          <w:sz w:val="32"/>
          <w:szCs w:val="32"/>
          <w:rtl/>
        </w:rPr>
        <w:t xml:space="preserve">، هكَذَا فِي الْمَسِيحِ </w:t>
      </w:r>
      <w:r w:rsidRPr="008E0284">
        <w:rPr>
          <w:rFonts w:ascii="Simplified Arabic" w:hAnsi="Simplified Arabic" w:cs="Simplified Arabic"/>
          <w:b/>
          <w:bCs/>
          <w:sz w:val="32"/>
          <w:szCs w:val="32"/>
          <w:rtl/>
        </w:rPr>
        <w:t>سَيُحْيَا الْجَمِيعُ</w:t>
      </w:r>
      <w:r w:rsidRPr="008E0284">
        <w:rPr>
          <w:rFonts w:ascii="Simplified Arabic" w:hAnsi="Simplified Arabic" w:cs="Simplified Arabic"/>
          <w:sz w:val="32"/>
          <w:szCs w:val="32"/>
          <w:rtl/>
        </w:rPr>
        <w:t>" (1كو 15: 22).</w:t>
      </w:r>
    </w:p>
    <w:p w:rsidR="00630CAD" w:rsidRPr="008E0284" w:rsidRDefault="00630CAD" w:rsidP="00630CAD">
      <w:pPr>
        <w:bidi/>
        <w:spacing w:after="0"/>
        <w:jc w:val="both"/>
        <w:rPr>
          <w:rFonts w:ascii="Simplified Arabic" w:hAnsi="Simplified Arabic" w:cs="Simplified Arabic"/>
          <w:sz w:val="32"/>
          <w:szCs w:val="32"/>
          <w:rtl/>
        </w:rPr>
      </w:pPr>
      <w:r w:rsidRPr="008E0284">
        <w:rPr>
          <w:rFonts w:ascii="Simplified Arabic" w:hAnsi="Simplified Arabic" w:cs="Simplified Arabic"/>
          <w:sz w:val="32"/>
          <w:szCs w:val="32"/>
          <w:rtl/>
        </w:rPr>
        <w:t>فهل السيد المسيح فى صلبه فقط رفع حكم الموت عن البشرية؟ أم كما قال مثلث الرحمات البابا شنودة الثالث "المسيح بصلبه حل مشكلة الخطية (ككفارة) وبقيامته حل مشكلة الموت"؟ لذلك يقول النبى إشعياء:</w:t>
      </w:r>
    </w:p>
    <w:p w:rsidR="00630CAD" w:rsidRPr="008E0284" w:rsidRDefault="00630CAD" w:rsidP="00630CAD">
      <w:pPr>
        <w:bidi/>
        <w:spacing w:after="0"/>
        <w:jc w:val="both"/>
        <w:rPr>
          <w:rFonts w:ascii="Simplified Arabic" w:hAnsi="Simplified Arabic" w:cs="Simplified Arabic"/>
          <w:color w:val="000000"/>
          <w:sz w:val="32"/>
          <w:szCs w:val="32"/>
          <w:rtl/>
          <w:lang w:bidi="ar-EG"/>
        </w:rPr>
      </w:pPr>
      <w:r w:rsidRPr="008E0284">
        <w:rPr>
          <w:rFonts w:ascii="Simplified Arabic" w:hAnsi="Simplified Arabic" w:cs="Simplified Arabic"/>
          <w:color w:val="000000"/>
          <w:sz w:val="32"/>
          <w:szCs w:val="32"/>
          <w:rtl/>
          <w:lang w:bidi="ar-EG"/>
        </w:rPr>
        <w:t>"وَالرَّبُّ وَضَعَ عَلَيْهِ إِثْمَ جَمِيعِنَا" (إش 53: 6).</w:t>
      </w:r>
    </w:p>
    <w:p w:rsidR="00630CAD" w:rsidRPr="008E0284" w:rsidRDefault="00630CAD" w:rsidP="00630CAD">
      <w:pPr>
        <w:autoSpaceDE w:val="0"/>
        <w:autoSpaceDN w:val="0"/>
        <w:bidi/>
        <w:adjustRightInd w:val="0"/>
        <w:spacing w:after="0" w:line="240" w:lineRule="auto"/>
        <w:rPr>
          <w:rFonts w:ascii="Simplified Arabic" w:hAnsi="Simplified Arabic" w:cs="Simplified Arabic"/>
          <w:color w:val="000000"/>
          <w:sz w:val="32"/>
          <w:szCs w:val="32"/>
          <w:rtl/>
          <w:lang w:bidi="ar-EG"/>
        </w:rPr>
      </w:pPr>
      <w:r w:rsidRPr="008E0284">
        <w:rPr>
          <w:rFonts w:ascii="Simplified Arabic" w:hAnsi="Simplified Arabic" w:cs="Simplified Arabic"/>
          <w:color w:val="000000"/>
          <w:sz w:val="32"/>
          <w:szCs w:val="32"/>
          <w:rtl/>
          <w:lang w:bidi="ar-EG"/>
        </w:rPr>
        <w:t>"أَنَّهُ ضُرِبَ مِنْ أَجْلِ ذَنْبِ شَعْبِي" (إش 53: 8).</w:t>
      </w:r>
    </w:p>
    <w:p w:rsidR="00630CAD" w:rsidRPr="008E0284" w:rsidRDefault="00630CAD" w:rsidP="00630CAD">
      <w:pPr>
        <w:autoSpaceDE w:val="0"/>
        <w:autoSpaceDN w:val="0"/>
        <w:bidi/>
        <w:adjustRightInd w:val="0"/>
        <w:spacing w:after="0" w:line="240" w:lineRule="auto"/>
        <w:rPr>
          <w:rFonts w:ascii="Simplified Arabic" w:hAnsi="Simplified Arabic" w:cs="Simplified Arabic"/>
          <w:color w:val="000000"/>
          <w:sz w:val="32"/>
          <w:szCs w:val="32"/>
          <w:rtl/>
          <w:lang w:bidi="ar-EG"/>
        </w:rPr>
      </w:pPr>
      <w:r w:rsidRPr="008E0284">
        <w:rPr>
          <w:rFonts w:ascii="Simplified Arabic" w:hAnsi="Simplified Arabic" w:cs="Simplified Arabic"/>
          <w:color w:val="000000"/>
          <w:sz w:val="32"/>
          <w:szCs w:val="32"/>
          <w:rtl/>
          <w:lang w:bidi="ar-EG"/>
        </w:rPr>
        <w:t>"جَعَلَ نَفْسَهُ ذَبِيحَةَ إِثْمٍ" (إش 53: 10).</w:t>
      </w:r>
    </w:p>
    <w:p w:rsidR="00630CAD" w:rsidRPr="008E0284" w:rsidRDefault="00630CAD" w:rsidP="00630CAD">
      <w:pPr>
        <w:autoSpaceDE w:val="0"/>
        <w:autoSpaceDN w:val="0"/>
        <w:bidi/>
        <w:adjustRightInd w:val="0"/>
        <w:spacing w:after="0" w:line="240" w:lineRule="auto"/>
        <w:rPr>
          <w:rFonts w:ascii="Simplified Arabic" w:hAnsi="Simplified Arabic" w:cs="Simplified Arabic"/>
          <w:color w:val="000000"/>
          <w:sz w:val="32"/>
          <w:szCs w:val="32"/>
          <w:rtl/>
          <w:lang w:bidi="ar-EG"/>
        </w:rPr>
      </w:pPr>
      <w:r w:rsidRPr="008E0284">
        <w:rPr>
          <w:rFonts w:ascii="Simplified Arabic" w:hAnsi="Simplified Arabic" w:cs="Simplified Arabic"/>
          <w:color w:val="000000"/>
          <w:sz w:val="32"/>
          <w:szCs w:val="32"/>
          <w:rtl/>
          <w:lang w:bidi="ar-EG"/>
        </w:rPr>
        <w:t>"بِمَعْرِفَتِهِ يُبَرِّرُ كَثِيرِينَ وَآثَامُهُمْ هُوَ يَحْمِلُهَا" (إش 53: 11).</w:t>
      </w:r>
    </w:p>
    <w:p w:rsidR="00630CAD" w:rsidRPr="008E0284" w:rsidRDefault="00630CAD" w:rsidP="00630CAD">
      <w:pPr>
        <w:autoSpaceDE w:val="0"/>
        <w:autoSpaceDN w:val="0"/>
        <w:bidi/>
        <w:adjustRightInd w:val="0"/>
        <w:spacing w:after="0" w:line="240" w:lineRule="auto"/>
        <w:rPr>
          <w:rFonts w:ascii="Simplified Arabic" w:hAnsi="Simplified Arabic" w:cs="Simplified Arabic"/>
          <w:color w:val="000000"/>
          <w:sz w:val="32"/>
          <w:szCs w:val="32"/>
          <w:rtl/>
          <w:lang w:bidi="ar-EG"/>
        </w:rPr>
      </w:pPr>
      <w:r w:rsidRPr="008E0284">
        <w:rPr>
          <w:rFonts w:ascii="Simplified Arabic" w:hAnsi="Simplified Arabic" w:cs="Simplified Arabic"/>
          <w:color w:val="000000"/>
          <w:sz w:val="32"/>
          <w:szCs w:val="32"/>
          <w:rtl/>
          <w:lang w:bidi="ar-EG"/>
        </w:rPr>
        <w:t>"</w:t>
      </w:r>
      <w:r w:rsidRPr="008E0284">
        <w:rPr>
          <w:rFonts w:ascii="Simplified Arabic" w:hAnsi="Simplified Arabic" w:cs="Simplified Arabic"/>
          <w:b/>
          <w:bCs/>
          <w:color w:val="000000"/>
          <w:sz w:val="32"/>
          <w:szCs w:val="32"/>
          <w:rtl/>
          <w:lang w:bidi="ar-EG"/>
        </w:rPr>
        <w:t>حَمَلَ خَطِيَّةَ كَثِيرِينَ وَشَفَعَ فِي الْمُذْنِبِينَ</w:t>
      </w:r>
      <w:r w:rsidRPr="008E0284">
        <w:rPr>
          <w:rFonts w:ascii="Simplified Arabic" w:hAnsi="Simplified Arabic" w:cs="Simplified Arabic"/>
          <w:color w:val="000000"/>
          <w:sz w:val="32"/>
          <w:szCs w:val="32"/>
          <w:rtl/>
          <w:lang w:bidi="ar-EG"/>
        </w:rPr>
        <w:t>" (إش 53: 12).</w:t>
      </w:r>
    </w:p>
    <w:p w:rsidR="00630CAD" w:rsidRPr="008E0284" w:rsidRDefault="00630CAD" w:rsidP="00630CAD">
      <w:pPr>
        <w:bidi/>
        <w:spacing w:after="0"/>
        <w:jc w:val="both"/>
        <w:rPr>
          <w:rFonts w:ascii="Simplified Arabic" w:hAnsi="Simplified Arabic" w:cs="Simplified Arabic"/>
          <w:sz w:val="32"/>
          <w:szCs w:val="32"/>
          <w:rtl/>
        </w:rPr>
      </w:pPr>
    </w:p>
    <w:p w:rsidR="00630CAD" w:rsidRPr="008E0284" w:rsidRDefault="00630CAD" w:rsidP="00CD7019">
      <w:pPr>
        <w:bidi/>
        <w:spacing w:after="0"/>
        <w:jc w:val="both"/>
        <w:rPr>
          <w:rFonts w:ascii="Simplified Arabic" w:hAnsi="Simplified Arabic" w:cs="Simplified Arabic"/>
          <w:sz w:val="32"/>
          <w:szCs w:val="32"/>
          <w:rtl/>
        </w:rPr>
      </w:pPr>
      <w:r w:rsidRPr="008E0284">
        <w:rPr>
          <w:rFonts w:ascii="Simplified Arabic" w:hAnsi="Simplified Arabic" w:cs="Simplified Arabic"/>
          <w:sz w:val="32"/>
          <w:szCs w:val="32"/>
          <w:rtl/>
        </w:rPr>
        <w:t>آخر نقطة فى المقال الذى نرد عليه يقول كاتبه [</w:t>
      </w:r>
      <w:r w:rsidRPr="008E0284">
        <w:rPr>
          <w:rFonts w:ascii="Simplified Arabic" w:hAnsi="Simplified Arabic" w:cs="Simplified Arabic"/>
          <w:b/>
          <w:bCs/>
          <w:sz w:val="32"/>
          <w:szCs w:val="32"/>
          <w:rtl/>
        </w:rPr>
        <w:t>أما خطايا البشر فهى نابعة من الخوف من الموت</w:t>
      </w:r>
      <w:r w:rsidRPr="008E0284">
        <w:rPr>
          <w:rFonts w:ascii="Simplified Arabic" w:hAnsi="Simplified Arabic" w:cs="Simplified Arabic"/>
          <w:sz w:val="32"/>
          <w:szCs w:val="32"/>
          <w:rtl/>
        </w:rPr>
        <w:t xml:space="preserve"> "الذين خوفاً من الموت كانوا جميعاً كل حياتهم تحت العبودية (عب 2: 15)].</w:t>
      </w:r>
    </w:p>
    <w:p w:rsidR="00630CAD" w:rsidRPr="008E0284" w:rsidRDefault="00630CAD" w:rsidP="00630CAD">
      <w:pPr>
        <w:bidi/>
        <w:spacing w:after="0"/>
        <w:jc w:val="both"/>
        <w:rPr>
          <w:rFonts w:ascii="Simplified Arabic" w:hAnsi="Simplified Arabic" w:cs="Simplified Arabic"/>
          <w:sz w:val="32"/>
          <w:szCs w:val="32"/>
          <w:rtl/>
        </w:rPr>
      </w:pPr>
      <w:r w:rsidRPr="008E0284">
        <w:rPr>
          <w:rFonts w:ascii="Simplified Arabic" w:hAnsi="Simplified Arabic" w:cs="Simplified Arabic"/>
          <w:sz w:val="32"/>
          <w:szCs w:val="32"/>
          <w:rtl/>
        </w:rPr>
        <w:t>فهل خطايا الكبرياء، والسرقة، والقتل، وعبادة الأوثان، ومحبة المال، والكراهية، والشذوذ الجنسى، وما يشبه ذلك هى خوفاً من الموت كما يقول صاحب المقال؟!!-</w:t>
      </w:r>
    </w:p>
    <w:p w:rsidR="00630CAD" w:rsidRPr="008E0284" w:rsidRDefault="00630CAD" w:rsidP="00630CAD">
      <w:pPr>
        <w:bidi/>
        <w:spacing w:after="0"/>
        <w:jc w:val="both"/>
        <w:rPr>
          <w:rFonts w:ascii="Simplified Arabic" w:hAnsi="Simplified Arabic" w:cs="Simplified Arabic"/>
          <w:sz w:val="32"/>
          <w:szCs w:val="32"/>
          <w:rtl/>
        </w:rPr>
      </w:pPr>
      <w:r w:rsidRPr="008E0284">
        <w:rPr>
          <w:rFonts w:ascii="Simplified Arabic" w:hAnsi="Simplified Arabic" w:cs="Simplified Arabic"/>
          <w:sz w:val="32"/>
          <w:szCs w:val="32"/>
          <w:rtl/>
        </w:rPr>
        <w:t xml:space="preserve">وإذا كنا قد ورثنا فقط حكم الموت </w:t>
      </w:r>
      <w:r w:rsidRPr="008E0284">
        <w:rPr>
          <w:rFonts w:ascii="Simplified Arabic" w:hAnsi="Simplified Arabic" w:cs="Simplified Arabic"/>
          <w:b/>
          <w:bCs/>
          <w:sz w:val="32"/>
          <w:szCs w:val="32"/>
          <w:rtl/>
        </w:rPr>
        <w:t>فلماذا نخطئ</w:t>
      </w:r>
      <w:r w:rsidRPr="008E0284">
        <w:rPr>
          <w:rFonts w:ascii="Simplified Arabic" w:hAnsi="Simplified Arabic" w:cs="Simplified Arabic"/>
          <w:sz w:val="32"/>
          <w:szCs w:val="32"/>
          <w:rtl/>
        </w:rPr>
        <w:t>؟</w:t>
      </w:r>
    </w:p>
    <w:p w:rsidR="00630CAD" w:rsidRPr="008E0284" w:rsidRDefault="00630CAD" w:rsidP="00630CAD">
      <w:pPr>
        <w:bidi/>
        <w:spacing w:after="0"/>
        <w:jc w:val="both"/>
        <w:rPr>
          <w:rFonts w:ascii="Simplified Arabic" w:hAnsi="Simplified Arabic" w:cs="Simplified Arabic"/>
          <w:b/>
          <w:bCs/>
          <w:sz w:val="32"/>
          <w:szCs w:val="32"/>
          <w:rtl/>
        </w:rPr>
      </w:pPr>
      <w:r w:rsidRPr="008E0284">
        <w:rPr>
          <w:rFonts w:ascii="Simplified Arabic" w:hAnsi="Simplified Arabic" w:cs="Simplified Arabic"/>
          <w:b/>
          <w:bCs/>
          <w:sz w:val="32"/>
          <w:szCs w:val="32"/>
          <w:rtl/>
        </w:rPr>
        <w:t>ألم نرث فساد الطبيعة؟</w:t>
      </w:r>
    </w:p>
    <w:p w:rsidR="00630CAD" w:rsidRPr="008E0284" w:rsidRDefault="00630CAD" w:rsidP="00630CAD">
      <w:pPr>
        <w:bidi/>
        <w:spacing w:after="0"/>
        <w:jc w:val="both"/>
        <w:rPr>
          <w:rFonts w:ascii="Simplified Arabic" w:hAnsi="Simplified Arabic" w:cs="Simplified Arabic"/>
          <w:sz w:val="32"/>
          <w:szCs w:val="32"/>
          <w:rtl/>
        </w:rPr>
      </w:pPr>
      <w:r w:rsidRPr="008E0284">
        <w:rPr>
          <w:rFonts w:ascii="Simplified Arabic" w:hAnsi="Simplified Arabic" w:cs="Simplified Arabic"/>
          <w:sz w:val="32"/>
          <w:szCs w:val="32"/>
          <w:rtl/>
        </w:rPr>
        <w:t xml:space="preserve">يقول </w:t>
      </w:r>
      <w:r w:rsidRPr="008E0284">
        <w:rPr>
          <w:rFonts w:ascii="Simplified Arabic" w:hAnsi="Simplified Arabic" w:cs="Simplified Arabic"/>
          <w:b/>
          <w:bCs/>
          <w:sz w:val="32"/>
          <w:szCs w:val="32"/>
          <w:rtl/>
        </w:rPr>
        <w:t>القديس أثناسيوس الرسولى</w:t>
      </w:r>
      <w:r w:rsidRPr="008E0284">
        <w:rPr>
          <w:rFonts w:ascii="Simplified Arabic" w:hAnsi="Simplified Arabic" w:cs="Simplified Arabic"/>
          <w:sz w:val="32"/>
          <w:szCs w:val="32"/>
          <w:rtl/>
        </w:rPr>
        <w:t xml:space="preserve"> فى كتاب تجسد الكلمة الفصل التاسع:</w:t>
      </w:r>
    </w:p>
    <w:p w:rsidR="00630CAD" w:rsidRPr="008E0284" w:rsidRDefault="00630CAD" w:rsidP="00630CAD">
      <w:pPr>
        <w:bidi/>
        <w:spacing w:after="0"/>
        <w:jc w:val="both"/>
        <w:rPr>
          <w:rFonts w:ascii="Simplified Arabic" w:hAnsi="Simplified Arabic" w:cs="Simplified Arabic"/>
          <w:sz w:val="32"/>
          <w:szCs w:val="32"/>
          <w:rtl/>
        </w:rPr>
      </w:pPr>
      <w:r w:rsidRPr="008E0284">
        <w:rPr>
          <w:rFonts w:ascii="Simplified Arabic" w:hAnsi="Simplified Arabic" w:cs="Simplified Arabic"/>
          <w:sz w:val="32"/>
          <w:szCs w:val="32"/>
          <w:rtl/>
        </w:rPr>
        <w:t xml:space="preserve">كتب القديس أثناسيوس الرسولى </w:t>
      </w:r>
      <w:r w:rsidRPr="008E0284">
        <w:rPr>
          <w:rFonts w:ascii="Simplified Arabic" w:hAnsi="Simplified Arabic" w:cs="Simplified Arabic"/>
          <w:sz w:val="32"/>
          <w:szCs w:val="32"/>
          <w:rtl/>
          <w:lang w:bidi="ar-EG"/>
        </w:rPr>
        <w:t xml:space="preserve">أيضاً </w:t>
      </w:r>
      <w:r w:rsidRPr="008E0284">
        <w:rPr>
          <w:rFonts w:ascii="Simplified Arabic" w:hAnsi="Simplified Arabic" w:cs="Simplified Arabic"/>
          <w:sz w:val="32"/>
          <w:szCs w:val="32"/>
          <w:rtl/>
        </w:rPr>
        <w:t xml:space="preserve">فى </w:t>
      </w:r>
      <w:r w:rsidRPr="008E0284">
        <w:rPr>
          <w:rFonts w:ascii="Simplified Arabic" w:hAnsi="Simplified Arabic" w:cs="Simplified Arabic"/>
          <w:b/>
          <w:bCs/>
          <w:sz w:val="32"/>
          <w:szCs w:val="32"/>
          <w:rtl/>
        </w:rPr>
        <w:t>كتاب تجسد الكلمة الفصل التاسع</w:t>
      </w:r>
      <w:r w:rsidRPr="008E0284">
        <w:rPr>
          <w:rFonts w:ascii="Simplified Arabic" w:hAnsi="Simplified Arabic" w:cs="Simplified Arabic"/>
          <w:sz w:val="32"/>
          <w:szCs w:val="32"/>
          <w:rtl/>
        </w:rPr>
        <w:t xml:space="preserve"> </w:t>
      </w:r>
      <w:r w:rsidRPr="008E0284">
        <w:rPr>
          <w:rFonts w:ascii="Simplified Arabic" w:hAnsi="Simplified Arabic" w:cs="Simplified Arabic"/>
          <w:b/>
          <w:bCs/>
          <w:sz w:val="32"/>
          <w:szCs w:val="32"/>
          <w:rtl/>
        </w:rPr>
        <w:t xml:space="preserve">[ </w:t>
      </w:r>
      <w:r w:rsidRPr="008E0284">
        <w:rPr>
          <w:rFonts w:ascii="Simplified Arabic" w:hAnsi="Simplified Arabic" w:cs="Simplified Arabic"/>
          <w:sz w:val="32"/>
          <w:szCs w:val="32"/>
          <w:rtl/>
        </w:rPr>
        <w:t xml:space="preserve">وإذ رأى الكلمة أن </w:t>
      </w:r>
      <w:r w:rsidRPr="008E0284">
        <w:rPr>
          <w:rFonts w:ascii="Simplified Arabic" w:hAnsi="Simplified Arabic" w:cs="Simplified Arabic"/>
          <w:b/>
          <w:bCs/>
          <w:sz w:val="32"/>
          <w:szCs w:val="32"/>
          <w:rtl/>
        </w:rPr>
        <w:t>فساد البشرية</w:t>
      </w:r>
      <w:r w:rsidRPr="008E0284">
        <w:rPr>
          <w:rFonts w:ascii="Simplified Arabic" w:hAnsi="Simplified Arabic" w:cs="Simplified Arabic"/>
          <w:sz w:val="32"/>
          <w:szCs w:val="32"/>
          <w:rtl/>
        </w:rPr>
        <w:t xml:space="preserve"> لا يمكن أن يبطل إلا بالموت كشرط لازم، وأنه مستحيل أن يتحمل الكلمة الموت لأنه غير مائت ولأنه ابن الآب، لهذا أخذ لنفسه جسداً قابلاً للموت حتى بإتحاده بالكلمة، الذى هو فوق الكل، </w:t>
      </w:r>
      <w:r w:rsidRPr="008E0284">
        <w:rPr>
          <w:rFonts w:ascii="Simplified Arabic" w:hAnsi="Simplified Arabic" w:cs="Simplified Arabic"/>
          <w:sz w:val="32"/>
          <w:szCs w:val="32"/>
          <w:rtl/>
        </w:rPr>
        <w:lastRenderedPageBreak/>
        <w:t xml:space="preserve">يكون جديراً أن يموت نيابة عن الكل، وحتى يبقى فى عدم فساد بسبب الكلمة الذى أتى ليحل فيه </w:t>
      </w:r>
      <w:r w:rsidRPr="008E0284">
        <w:rPr>
          <w:rFonts w:ascii="Simplified Arabic" w:hAnsi="Simplified Arabic" w:cs="Simplified Arabic"/>
          <w:b/>
          <w:bCs/>
          <w:sz w:val="32"/>
          <w:szCs w:val="32"/>
          <w:rtl/>
        </w:rPr>
        <w:t>وحتى يتحرر الجميع من الفساد</w:t>
      </w:r>
      <w:r w:rsidRPr="008E0284">
        <w:rPr>
          <w:rFonts w:ascii="Simplified Arabic" w:hAnsi="Simplified Arabic" w:cs="Simplified Arabic"/>
          <w:sz w:val="32"/>
          <w:szCs w:val="32"/>
          <w:rtl/>
        </w:rPr>
        <w:t>، فيما بعد، بنعمة القيامة من الأموات.]</w:t>
      </w:r>
    </w:p>
    <w:p w:rsidR="00630CAD" w:rsidRDefault="00630CAD" w:rsidP="00630CAD">
      <w:pPr>
        <w:bidi/>
        <w:spacing w:after="0"/>
        <w:jc w:val="both"/>
        <w:rPr>
          <w:rFonts w:ascii="Simplified Arabic" w:hAnsi="Simplified Arabic" w:cs="Simplified Arabic"/>
          <w:sz w:val="32"/>
          <w:szCs w:val="32"/>
          <w:rtl/>
          <w:lang w:bidi="ar-EG"/>
        </w:rPr>
      </w:pPr>
      <w:r w:rsidRPr="008E0284">
        <w:rPr>
          <w:rFonts w:ascii="Simplified Arabic" w:hAnsi="Simplified Arabic" w:cs="Simplified Arabic"/>
          <w:sz w:val="32"/>
          <w:szCs w:val="32"/>
          <w:rtl/>
        </w:rPr>
        <w:t>ونرى أن كلام القديس أثناسيوس يدل على أننا قد ورثنا طبيعة فاسدة ومائتة وليس مائتة فقط.</w:t>
      </w:r>
    </w:p>
    <w:p w:rsidR="00CD7019" w:rsidRDefault="00CD7019" w:rsidP="00CD7019">
      <w:pPr>
        <w:bidi/>
        <w:spacing w:after="0"/>
        <w:jc w:val="both"/>
        <w:rPr>
          <w:rFonts w:ascii="Simplified Arabic" w:hAnsi="Simplified Arabic" w:cs="Simplified Arabic"/>
          <w:sz w:val="32"/>
          <w:szCs w:val="32"/>
          <w:rtl/>
          <w:lang w:bidi="ar-EG"/>
        </w:rPr>
      </w:pPr>
    </w:p>
    <w:p w:rsidR="00CC135C" w:rsidRDefault="00CC135C" w:rsidP="00CC135C">
      <w:pPr>
        <w:rPr>
          <w:rFonts w:ascii="Simplified Arabic" w:hAnsi="Simplified Arabic" w:cs="Simplified Arabic"/>
          <w:b/>
          <w:bCs/>
          <w:sz w:val="36"/>
          <w:szCs w:val="36"/>
          <w:lang w:bidi="ar-EG"/>
        </w:rPr>
      </w:pPr>
    </w:p>
    <w:p w:rsidR="00CC135C" w:rsidRDefault="00CC135C" w:rsidP="00CC135C">
      <w:pPr>
        <w:jc w:val="center"/>
        <w:rPr>
          <w:rFonts w:ascii="Simplified Arabic" w:hAnsi="Simplified Arabic" w:cs="Simplified Arabic"/>
          <w:b/>
          <w:bCs/>
          <w:sz w:val="36"/>
          <w:szCs w:val="36"/>
          <w:lang w:bidi="ar-EG"/>
        </w:rPr>
      </w:pPr>
    </w:p>
    <w:p w:rsidR="00CD7019" w:rsidRPr="00CD7019" w:rsidRDefault="00CD7019" w:rsidP="00CC135C">
      <w:pPr>
        <w:jc w:val="center"/>
        <w:rPr>
          <w:rFonts w:ascii="Simplified Arabic" w:hAnsi="Simplified Arabic" w:cs="Simplified Arabic"/>
          <w:b/>
          <w:bCs/>
          <w:sz w:val="36"/>
          <w:szCs w:val="36"/>
          <w:rtl/>
          <w:lang w:bidi="ar-EG"/>
        </w:rPr>
      </w:pPr>
      <w:bookmarkStart w:id="0" w:name="_GoBack"/>
      <w:bookmarkEnd w:id="0"/>
      <w:r w:rsidRPr="00CD7019">
        <w:rPr>
          <w:rFonts w:ascii="Simplified Arabic" w:hAnsi="Simplified Arabic" w:cs="Simplified Arabic" w:hint="cs"/>
          <w:b/>
          <w:bCs/>
          <w:sz w:val="36"/>
          <w:szCs w:val="36"/>
          <w:rtl/>
          <w:lang w:bidi="ar-EG"/>
        </w:rPr>
        <w:t xml:space="preserve">قرار المجمع المقدس ضد </w:t>
      </w:r>
      <w:r>
        <w:rPr>
          <w:rFonts w:ascii="Simplified Arabic" w:hAnsi="Simplified Arabic" w:cs="Simplified Arabic" w:hint="cs"/>
          <w:b/>
          <w:bCs/>
          <w:sz w:val="36"/>
          <w:szCs w:val="36"/>
          <w:rtl/>
          <w:lang w:bidi="ar-EG"/>
        </w:rPr>
        <w:t xml:space="preserve">كتابات </w:t>
      </w:r>
      <w:r w:rsidRPr="00CD7019">
        <w:rPr>
          <w:rFonts w:ascii="Simplified Arabic" w:hAnsi="Simplified Arabic" w:cs="Simplified Arabic" w:hint="cs"/>
          <w:b/>
          <w:bCs/>
          <w:sz w:val="36"/>
          <w:szCs w:val="36"/>
          <w:rtl/>
          <w:lang w:bidi="ar-EG"/>
        </w:rPr>
        <w:t>هانى مينا ميخائيل</w:t>
      </w:r>
    </w:p>
    <w:p w:rsidR="00CD7019" w:rsidRDefault="00CD7019" w:rsidP="00CD7019">
      <w:pPr>
        <w:bidi/>
        <w:spacing w:after="0" w:line="240" w:lineRule="auto"/>
        <w:ind w:left="360"/>
        <w:jc w:val="lowKashida"/>
        <w:rPr>
          <w:rFonts w:ascii="Simplified Arabic" w:hAnsi="Simplified Arabic" w:cs="Simplified Arabic"/>
          <w:b/>
          <w:bCs/>
          <w:sz w:val="30"/>
          <w:szCs w:val="30"/>
          <w:rtl/>
          <w:lang w:bidi="ar-EG"/>
        </w:rPr>
      </w:pPr>
    </w:p>
    <w:p w:rsidR="00CD7019" w:rsidRPr="00CD7019" w:rsidRDefault="00CD7019" w:rsidP="00CD7019">
      <w:pPr>
        <w:bidi/>
        <w:spacing w:after="0" w:line="240" w:lineRule="auto"/>
        <w:ind w:left="360"/>
        <w:jc w:val="lowKashida"/>
        <w:rPr>
          <w:rFonts w:ascii="Simplified Arabic" w:hAnsi="Simplified Arabic" w:cs="Simplified Arabic"/>
          <w:b/>
          <w:bCs/>
          <w:sz w:val="36"/>
          <w:szCs w:val="36"/>
          <w:rtl/>
          <w:lang w:bidi="ar-EG"/>
        </w:rPr>
      </w:pPr>
      <w:r w:rsidRPr="00CD7019">
        <w:rPr>
          <w:rFonts w:ascii="Simplified Arabic" w:hAnsi="Simplified Arabic" w:cs="Simplified Arabic" w:hint="cs"/>
          <w:b/>
          <w:bCs/>
          <w:sz w:val="36"/>
          <w:szCs w:val="36"/>
          <w:rtl/>
          <w:lang w:bidi="ar-EG"/>
        </w:rPr>
        <w:t>فى جلسة 29/5/1999</w:t>
      </w:r>
    </w:p>
    <w:p w:rsidR="00CD7019" w:rsidRPr="00CD7019" w:rsidRDefault="00CD7019" w:rsidP="00CC135C">
      <w:pPr>
        <w:bidi/>
        <w:jc w:val="lowKashida"/>
        <w:rPr>
          <w:rFonts w:ascii="Simplified Arabic" w:hAnsi="Simplified Arabic" w:cs="Simplified Arabic"/>
          <w:sz w:val="36"/>
          <w:szCs w:val="36"/>
          <w:rtl/>
        </w:rPr>
      </w:pPr>
      <w:r w:rsidRPr="00CD7019">
        <w:rPr>
          <w:rFonts w:ascii="Simplified Arabic" w:hAnsi="Simplified Arabic" w:cs="Simplified Arabic"/>
          <w:b/>
          <w:bCs/>
          <w:sz w:val="36"/>
          <w:szCs w:val="36"/>
          <w:rtl/>
          <w:lang w:bidi="ar-EG"/>
        </w:rPr>
        <w:t>وافق المجمع المقدس</w:t>
      </w:r>
      <w:r w:rsidRPr="00CD7019">
        <w:rPr>
          <w:rFonts w:ascii="Simplified Arabic" w:hAnsi="Simplified Arabic" w:cs="Simplified Arabic"/>
          <w:sz w:val="36"/>
          <w:szCs w:val="36"/>
          <w:rtl/>
          <w:lang w:bidi="ar-EG"/>
        </w:rPr>
        <w:t xml:space="preserve"> على التحذير من مؤلفات وكتابات الدكتور هانى مينا ميخائيل الموجود بإنجلترا والتى تخالف التعليم الأرثوذكسى، وتمثل خطورة على المفاهيم المسيحية الصحيحة، وقد تصدى للرد على تعاليمه الخاطئة قداسة البابا شنوده الثالث.</w:t>
      </w:r>
      <w:r w:rsidRPr="00CD7019">
        <w:rPr>
          <w:rFonts w:ascii="Simplified Arabic" w:hAnsi="Simplified Arabic" w:cs="Simplified Arabic" w:hint="cs"/>
          <w:sz w:val="36"/>
          <w:szCs w:val="36"/>
          <w:rtl/>
          <w:lang w:bidi="ar-EG"/>
        </w:rPr>
        <w:t xml:space="preserve"> </w:t>
      </w:r>
    </w:p>
    <w:p w:rsidR="00CD7019" w:rsidRDefault="00CD7019" w:rsidP="00CD7019">
      <w:pPr>
        <w:bidi/>
        <w:spacing w:after="0"/>
        <w:jc w:val="both"/>
        <w:rPr>
          <w:rFonts w:ascii="Simplified Arabic" w:hAnsi="Simplified Arabic" w:cs="Simplified Arabic"/>
          <w:sz w:val="32"/>
          <w:szCs w:val="32"/>
          <w:rtl/>
          <w:lang w:bidi="ar-EG"/>
        </w:rPr>
      </w:pPr>
    </w:p>
    <w:p w:rsidR="00CD7019" w:rsidRDefault="00CD7019" w:rsidP="00CD7019">
      <w:pPr>
        <w:bidi/>
        <w:spacing w:after="0"/>
        <w:jc w:val="center"/>
        <w:rPr>
          <w:rFonts w:ascii="Simplified Arabic" w:hAnsi="Simplified Arabic" w:cs="Simplified Arabic"/>
          <w:b/>
          <w:bCs/>
          <w:sz w:val="36"/>
          <w:szCs w:val="36"/>
          <w:rtl/>
          <w:lang w:bidi="ar-EG"/>
        </w:rPr>
      </w:pPr>
    </w:p>
    <w:p w:rsidR="00CD7019" w:rsidRDefault="00CD7019" w:rsidP="00CD7019">
      <w:pPr>
        <w:bidi/>
        <w:spacing w:after="0"/>
        <w:jc w:val="both"/>
        <w:rPr>
          <w:rFonts w:ascii="Simplified Arabic" w:hAnsi="Simplified Arabic" w:cs="Simplified Arabic"/>
          <w:sz w:val="32"/>
          <w:szCs w:val="32"/>
          <w:rtl/>
          <w:lang w:bidi="ar-EG"/>
        </w:rPr>
      </w:pPr>
    </w:p>
    <w:p w:rsidR="00CD7019" w:rsidRPr="008E0284" w:rsidRDefault="00CD7019" w:rsidP="00CD7019">
      <w:pPr>
        <w:bidi/>
        <w:spacing w:after="0"/>
        <w:jc w:val="both"/>
        <w:rPr>
          <w:rFonts w:ascii="Simplified Arabic" w:hAnsi="Simplified Arabic" w:cs="Simplified Arabic"/>
          <w:sz w:val="32"/>
          <w:szCs w:val="32"/>
          <w:rtl/>
          <w:lang w:bidi="ar-EG"/>
        </w:rPr>
      </w:pPr>
    </w:p>
    <w:sectPr w:rsidR="00CD7019" w:rsidRPr="008E0284" w:rsidSect="00630CAD">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FBA" w:rsidRDefault="00E10FBA" w:rsidP="00CD7019">
      <w:pPr>
        <w:spacing w:after="0" w:line="240" w:lineRule="auto"/>
      </w:pPr>
      <w:r>
        <w:separator/>
      </w:r>
    </w:p>
  </w:endnote>
  <w:endnote w:type="continuationSeparator" w:id="0">
    <w:p w:rsidR="00E10FBA" w:rsidRDefault="00E10FBA" w:rsidP="00CD7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FBA" w:rsidRDefault="00E10FBA" w:rsidP="00CD7019">
      <w:pPr>
        <w:spacing w:after="0" w:line="240" w:lineRule="auto"/>
      </w:pPr>
      <w:r>
        <w:separator/>
      </w:r>
    </w:p>
  </w:footnote>
  <w:footnote w:type="continuationSeparator" w:id="0">
    <w:p w:rsidR="00E10FBA" w:rsidRDefault="00E10FBA" w:rsidP="00CD70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9B760D"/>
    <w:multiLevelType w:val="hybridMultilevel"/>
    <w:tmpl w:val="4A809A50"/>
    <w:lvl w:ilvl="0" w:tplc="2E98EF96">
      <w:start w:val="1"/>
      <w:numFmt w:val="bullet"/>
      <w:lvlText w:val=""/>
      <w:lvlJc w:val="left"/>
      <w:pPr>
        <w:ind w:left="720" w:hanging="360"/>
      </w:pPr>
      <w:rPr>
        <w:rFonts w:ascii="Wingdings" w:hAnsi="Wingdings"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CAD"/>
    <w:rsid w:val="00037CBF"/>
    <w:rsid w:val="00106BB8"/>
    <w:rsid w:val="001C3B02"/>
    <w:rsid w:val="002E53F4"/>
    <w:rsid w:val="003B111D"/>
    <w:rsid w:val="003B1F21"/>
    <w:rsid w:val="005938B2"/>
    <w:rsid w:val="005E0E4F"/>
    <w:rsid w:val="00630CAD"/>
    <w:rsid w:val="0066050C"/>
    <w:rsid w:val="006A6AB7"/>
    <w:rsid w:val="007551C0"/>
    <w:rsid w:val="0078570E"/>
    <w:rsid w:val="007C67AA"/>
    <w:rsid w:val="008003C6"/>
    <w:rsid w:val="0082066B"/>
    <w:rsid w:val="00824A68"/>
    <w:rsid w:val="00A01651"/>
    <w:rsid w:val="00AB3362"/>
    <w:rsid w:val="00AC1405"/>
    <w:rsid w:val="00B2550D"/>
    <w:rsid w:val="00B45490"/>
    <w:rsid w:val="00C338CC"/>
    <w:rsid w:val="00CC135C"/>
    <w:rsid w:val="00CD2FB1"/>
    <w:rsid w:val="00CD7019"/>
    <w:rsid w:val="00D24028"/>
    <w:rsid w:val="00D83007"/>
    <w:rsid w:val="00DE1DD8"/>
    <w:rsid w:val="00E10FBA"/>
    <w:rsid w:val="00F554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C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70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7019"/>
    <w:rPr>
      <w:rFonts w:ascii="Tahoma" w:hAnsi="Tahoma" w:cs="Tahoma"/>
      <w:sz w:val="16"/>
      <w:szCs w:val="16"/>
    </w:rPr>
  </w:style>
  <w:style w:type="paragraph" w:styleId="FootnoteText">
    <w:name w:val="footnote text"/>
    <w:basedOn w:val="Normal"/>
    <w:link w:val="FootnoteTextChar"/>
    <w:semiHidden/>
    <w:rsid w:val="00CD7019"/>
    <w:pPr>
      <w:bidi/>
      <w:spacing w:after="0" w:line="240" w:lineRule="auto"/>
    </w:pPr>
    <w:rPr>
      <w:rFonts w:ascii="Times New Roman" w:eastAsia="Times New Roman" w:hAnsi="Times New Roman" w:cs="Traditional Arabic"/>
      <w:sz w:val="20"/>
      <w:szCs w:val="24"/>
      <w:lang w:eastAsia="ar-SA"/>
    </w:rPr>
  </w:style>
  <w:style w:type="character" w:customStyle="1" w:styleId="FootnoteTextChar">
    <w:name w:val="Footnote Text Char"/>
    <w:basedOn w:val="DefaultParagraphFont"/>
    <w:link w:val="FootnoteText"/>
    <w:semiHidden/>
    <w:rsid w:val="00CD7019"/>
    <w:rPr>
      <w:rFonts w:ascii="Times New Roman" w:eastAsia="Times New Roman" w:hAnsi="Times New Roman" w:cs="Traditional Arabic"/>
      <w:sz w:val="20"/>
      <w:szCs w:val="24"/>
      <w:lang w:eastAsia="ar-SA"/>
    </w:rPr>
  </w:style>
  <w:style w:type="character" w:styleId="FootnoteReference">
    <w:name w:val="footnote reference"/>
    <w:basedOn w:val="DefaultParagraphFont"/>
    <w:semiHidden/>
    <w:rsid w:val="00CD7019"/>
    <w:rPr>
      <w:vertAlign w:val="superscript"/>
    </w:rPr>
  </w:style>
  <w:style w:type="paragraph" w:styleId="ListParagraph">
    <w:name w:val="List Paragraph"/>
    <w:basedOn w:val="Normal"/>
    <w:uiPriority w:val="34"/>
    <w:qFormat/>
    <w:rsid w:val="00CD7019"/>
    <w:pPr>
      <w:ind w:left="720"/>
      <w:contextualSpacing/>
    </w:pPr>
    <w:rPr>
      <w:rFonts w:ascii="Calibri" w:eastAsia="Calibri"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C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70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7019"/>
    <w:rPr>
      <w:rFonts w:ascii="Tahoma" w:hAnsi="Tahoma" w:cs="Tahoma"/>
      <w:sz w:val="16"/>
      <w:szCs w:val="16"/>
    </w:rPr>
  </w:style>
  <w:style w:type="paragraph" w:styleId="FootnoteText">
    <w:name w:val="footnote text"/>
    <w:basedOn w:val="Normal"/>
    <w:link w:val="FootnoteTextChar"/>
    <w:semiHidden/>
    <w:rsid w:val="00CD7019"/>
    <w:pPr>
      <w:bidi/>
      <w:spacing w:after="0" w:line="240" w:lineRule="auto"/>
    </w:pPr>
    <w:rPr>
      <w:rFonts w:ascii="Times New Roman" w:eastAsia="Times New Roman" w:hAnsi="Times New Roman" w:cs="Traditional Arabic"/>
      <w:sz w:val="20"/>
      <w:szCs w:val="24"/>
      <w:lang w:eastAsia="ar-SA"/>
    </w:rPr>
  </w:style>
  <w:style w:type="character" w:customStyle="1" w:styleId="FootnoteTextChar">
    <w:name w:val="Footnote Text Char"/>
    <w:basedOn w:val="DefaultParagraphFont"/>
    <w:link w:val="FootnoteText"/>
    <w:semiHidden/>
    <w:rsid w:val="00CD7019"/>
    <w:rPr>
      <w:rFonts w:ascii="Times New Roman" w:eastAsia="Times New Roman" w:hAnsi="Times New Roman" w:cs="Traditional Arabic"/>
      <w:sz w:val="20"/>
      <w:szCs w:val="24"/>
      <w:lang w:eastAsia="ar-SA"/>
    </w:rPr>
  </w:style>
  <w:style w:type="character" w:styleId="FootnoteReference">
    <w:name w:val="footnote reference"/>
    <w:basedOn w:val="DefaultParagraphFont"/>
    <w:semiHidden/>
    <w:rsid w:val="00CD7019"/>
    <w:rPr>
      <w:vertAlign w:val="superscript"/>
    </w:rPr>
  </w:style>
  <w:style w:type="paragraph" w:styleId="ListParagraph">
    <w:name w:val="List Paragraph"/>
    <w:basedOn w:val="Normal"/>
    <w:uiPriority w:val="34"/>
    <w:qFormat/>
    <w:rsid w:val="00CD7019"/>
    <w:pPr>
      <w:ind w:left="720"/>
      <w:contextualSpacing/>
    </w:pPr>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Demiana</dc:creator>
  <cp:lastModifiedBy>Demiana</cp:lastModifiedBy>
  <cp:revision>4</cp:revision>
  <dcterms:created xsi:type="dcterms:W3CDTF">2016-01-10T18:56:00Z</dcterms:created>
  <dcterms:modified xsi:type="dcterms:W3CDTF">2016-01-10T19:19:00Z</dcterms:modified>
</cp:coreProperties>
</file>